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155A" w:rsidRDefault="0081155A" w:rsidP="0081155A">
      <w:pPr>
        <w:pStyle w:val="1"/>
        <w:shd w:val="clear" w:color="auto" w:fill="FFFFFF"/>
        <w:spacing w:before="150" w:beforeAutospacing="0" w:after="360" w:afterAutospacing="0" w:line="660" w:lineRule="atLeast"/>
        <w:jc w:val="center"/>
        <w:rPr>
          <w:rFonts w:ascii="Segoe UI" w:hAnsi="Segoe UI" w:cs="Segoe UI"/>
          <w:b w:val="0"/>
          <w:bCs w:val="0"/>
          <w:color w:val="030303"/>
          <w:spacing w:val="8"/>
          <w:sz w:val="60"/>
          <w:szCs w:val="60"/>
        </w:rPr>
      </w:pPr>
      <w:r>
        <w:rPr>
          <w:rFonts w:ascii="Segoe UI" w:hAnsi="Segoe UI" w:cs="Segoe UI"/>
          <w:b w:val="0"/>
          <w:bCs w:val="0"/>
          <w:color w:val="030303"/>
          <w:spacing w:val="8"/>
          <w:sz w:val="60"/>
          <w:szCs w:val="60"/>
        </w:rPr>
        <w:t>Доступная среда</w:t>
      </w:r>
    </w:p>
    <w:p w:rsidR="0081155A" w:rsidRDefault="003D0B80" w:rsidP="0081155A">
      <w:r>
        <w:rPr>
          <w:noProof/>
          <w:lang w:eastAsia="ru-RU"/>
        </w:rPr>
        <w:drawing>
          <wp:inline distT="0" distB="0" distL="0" distR="0">
            <wp:extent cx="2219987" cy="2959695"/>
            <wp:effectExtent l="0" t="0" r="8890" b="0"/>
            <wp:docPr id="1" name="Рисунок 1" descr="C:\Users\1\Desktop\IMG-d7e8a222ddde17b3aa91ce4b4abadd61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IMG-d7e8a222ddde17b3aa91ce4b4abadd61-V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2243" cy="29627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0FA9" w:rsidRDefault="00780FA9" w:rsidP="0081155A">
      <w:r>
        <w:rPr>
          <w:noProof/>
          <w:lang w:eastAsia="ru-RU"/>
        </w:rPr>
        <w:drawing>
          <wp:inline distT="0" distB="0" distL="0" distR="0">
            <wp:extent cx="4054912" cy="3041480"/>
            <wp:effectExtent l="0" t="0" r="3175" b="6985"/>
            <wp:docPr id="2" name="Рисунок 2" descr="C:\Users\1\Desktop\IMG-b62bb58a5e638ed3e42f3b497ef3cc79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1\Desktop\IMG-b62bb58a5e638ed3e42f3b497ef3cc79-V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5921" cy="30422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155A" w:rsidRDefault="0081155A" w:rsidP="0081155A">
      <w:r>
        <w:t xml:space="preserve">Информация о специальных условиях для обучения инвалидов и лиц с </w:t>
      </w:r>
      <w:proofErr w:type="gramStart"/>
      <w:r>
        <w:t>ограниченными</w:t>
      </w:r>
      <w:proofErr w:type="gramEnd"/>
      <w:r>
        <w:t xml:space="preserve"> возможностями</w:t>
      </w:r>
      <w:r>
        <w:t xml:space="preserve"> здоровья в МБОУ СОШ </w:t>
      </w:r>
      <w:proofErr w:type="gramStart"/>
      <w:r>
        <w:t>с</w:t>
      </w:r>
      <w:proofErr w:type="gramEnd"/>
      <w:r>
        <w:t>. Владимировка</w:t>
      </w:r>
    </w:p>
    <w:p w:rsidR="0081155A" w:rsidRDefault="0081155A" w:rsidP="0081155A">
      <w:r>
        <w:t>специальные оборудованные учебные кабинеты — специально предусмотренные кабинеты по ФП «Доступная среда» для инвалидов и лиц с ограниченными возможностями здоровья расположены на 1 этаже;</w:t>
      </w:r>
    </w:p>
    <w:p w:rsidR="0081155A" w:rsidRDefault="0081155A" w:rsidP="0081155A">
      <w:r>
        <w:t>объекты для проведения практических занятий, приспособленных для использования инвалидами и лицами с ограниченными возможностями здоровья — нет;</w:t>
      </w:r>
    </w:p>
    <w:p w:rsidR="0081155A" w:rsidRDefault="0081155A" w:rsidP="0081155A">
      <w:r>
        <w:lastRenderedPageBreak/>
        <w:t>библиотеки, приспособленные для использования инвалидами и лицами с ограниченными возможностями здоровья — библиотека не укомплектована специальными адаптивно-техническими средствами для инвалидов и лиц с ограниченными возможностями здоровья;</w:t>
      </w:r>
    </w:p>
    <w:p w:rsidR="0081155A" w:rsidRDefault="0081155A" w:rsidP="0081155A">
      <w:r>
        <w:t>объекты спорта, приспособленные для использования инвалидами и лицами с ограниченными возможностями здоровья — нет;</w:t>
      </w:r>
    </w:p>
    <w:p w:rsidR="0081155A" w:rsidRDefault="0081155A" w:rsidP="0081155A">
      <w:r>
        <w:t xml:space="preserve">средства обучения и воспитания, приспособленные для использования инвалидами и лицами с ограниченными возможностями здоровья — нет, </w:t>
      </w:r>
      <w:proofErr w:type="gramStart"/>
      <w:r>
        <w:t>инвалиды</w:t>
      </w:r>
      <w:proofErr w:type="gramEnd"/>
      <w:r>
        <w:t xml:space="preserve"> и лица с ограниченными возможностями здоровья участвуют в образовательном процессе на общих основаниях;</w:t>
      </w:r>
    </w:p>
    <w:p w:rsidR="0081155A" w:rsidRDefault="0081155A" w:rsidP="0081155A">
      <w:r>
        <w:t>обеспечение беспрепятственного доступа в здание школы — оборудован пандус на главном входе школы;</w:t>
      </w:r>
    </w:p>
    <w:p w:rsidR="0081155A" w:rsidRDefault="0081155A" w:rsidP="0081155A">
      <w:r>
        <w:t>специальные условия питания — нет;</w:t>
      </w:r>
    </w:p>
    <w:p w:rsidR="0081155A" w:rsidRDefault="0081155A" w:rsidP="0081155A">
      <w:r>
        <w:t>специальные условия охраны здоровья —  нет, на основании заключения лечебного учреждения, с согласия родителей (законных представителей) для инвалидов и лиц с ограниченными возможностями здоровья может быть организовано индивидуальное обучение на дому;</w:t>
      </w:r>
    </w:p>
    <w:p w:rsidR="0081155A" w:rsidRDefault="0081155A" w:rsidP="0081155A">
      <w:r>
        <w:t>доступ к информационным системам и информационно-коммуникационным сетям, приспособленным для использования инвалидами и лицами с ограниченными возможностями здоровья — официальный сайт имеет режим работы для инвалидов и лиц с ограниченными возможностями здоровья;</w:t>
      </w:r>
    </w:p>
    <w:p w:rsidR="0081155A" w:rsidRDefault="0081155A" w:rsidP="0081155A">
      <w:r>
        <w:t>электронные образовательные ресурсы, к которым обеспечивается доступ инвалидов и лиц с ограниченными возможностями здоровья —  нет;</w:t>
      </w:r>
    </w:p>
    <w:p w:rsidR="005D16C7" w:rsidRDefault="0081155A" w:rsidP="0081155A">
      <w:r>
        <w:t>специальные технические средства и обучения коллективного и индивидуального использования — инвалиды и лица с ограниченными возможностями здоровья участвуют в образовательном процессе на общих основаниях.</w:t>
      </w:r>
    </w:p>
    <w:p w:rsidR="0081155A" w:rsidRDefault="0081155A" w:rsidP="0081155A"/>
    <w:p w:rsidR="0081155A" w:rsidRDefault="0081155A" w:rsidP="0081155A"/>
    <w:p w:rsidR="0081155A" w:rsidRPr="0081155A" w:rsidRDefault="00780FA9" w:rsidP="0081155A">
      <w:pPr>
        <w:spacing w:before="150" w:after="360" w:line="660" w:lineRule="atLeast"/>
        <w:outlineLvl w:val="0"/>
        <w:rPr>
          <w:rFonts w:ascii="Segoe UI" w:eastAsia="Times New Roman" w:hAnsi="Segoe UI" w:cs="Segoe UI"/>
          <w:color w:val="030303"/>
          <w:spacing w:val="8"/>
          <w:kern w:val="36"/>
          <w:sz w:val="60"/>
          <w:szCs w:val="60"/>
          <w:lang w:eastAsia="ru-RU"/>
        </w:rPr>
      </w:pPr>
      <w:r>
        <w:rPr>
          <w:rFonts w:ascii="Segoe UI" w:eastAsia="Times New Roman" w:hAnsi="Segoe UI" w:cs="Segoe UI"/>
          <w:color w:val="030303"/>
          <w:spacing w:val="8"/>
          <w:kern w:val="36"/>
          <w:sz w:val="60"/>
          <w:szCs w:val="60"/>
          <w:lang w:eastAsia="ru-RU"/>
        </w:rPr>
        <w:t>М</w:t>
      </w:r>
      <w:bookmarkStart w:id="0" w:name="_GoBack"/>
      <w:bookmarkEnd w:id="0"/>
      <w:r w:rsidR="0081155A" w:rsidRPr="0081155A">
        <w:rPr>
          <w:rFonts w:ascii="Segoe UI" w:eastAsia="Times New Roman" w:hAnsi="Segoe UI" w:cs="Segoe UI"/>
          <w:color w:val="030303"/>
          <w:spacing w:val="8"/>
          <w:kern w:val="36"/>
          <w:sz w:val="60"/>
          <w:szCs w:val="60"/>
          <w:lang w:eastAsia="ru-RU"/>
        </w:rPr>
        <w:t>еждународное сотрудничество</w:t>
      </w:r>
    </w:p>
    <w:p w:rsidR="0081155A" w:rsidRPr="0081155A" w:rsidRDefault="0081155A" w:rsidP="0081155A">
      <w:pPr>
        <w:shd w:val="clear" w:color="auto" w:fill="FFFFFF"/>
        <w:spacing w:before="150" w:after="150" w:line="240" w:lineRule="auto"/>
        <w:outlineLvl w:val="4"/>
        <w:rPr>
          <w:rFonts w:ascii="Segoe UI" w:eastAsia="Times New Roman" w:hAnsi="Segoe UI" w:cs="Segoe UI"/>
          <w:color w:val="030303"/>
          <w:sz w:val="27"/>
          <w:szCs w:val="27"/>
          <w:lang w:eastAsia="ru-RU"/>
        </w:rPr>
      </w:pPr>
      <w:r w:rsidRPr="0081155A">
        <w:rPr>
          <w:rFonts w:ascii="Segoe UI" w:eastAsia="Times New Roman" w:hAnsi="Segoe UI" w:cs="Segoe UI"/>
          <w:color w:val="030303"/>
          <w:sz w:val="27"/>
          <w:szCs w:val="27"/>
          <w:lang w:eastAsia="ru-RU"/>
        </w:rPr>
        <w:t>Информация о:</w:t>
      </w:r>
    </w:p>
    <w:p w:rsidR="0081155A" w:rsidRPr="0081155A" w:rsidRDefault="0081155A" w:rsidP="0081155A">
      <w:pPr>
        <w:shd w:val="clear" w:color="auto" w:fill="FFFFFF"/>
        <w:spacing w:before="150" w:after="150" w:line="240" w:lineRule="auto"/>
        <w:outlineLvl w:val="4"/>
        <w:rPr>
          <w:rFonts w:ascii="Segoe UI" w:eastAsia="Times New Roman" w:hAnsi="Segoe UI" w:cs="Segoe UI"/>
          <w:color w:val="030303"/>
          <w:sz w:val="27"/>
          <w:szCs w:val="27"/>
          <w:lang w:eastAsia="ru-RU"/>
        </w:rPr>
      </w:pPr>
      <w:proofErr w:type="gramStart"/>
      <w:r w:rsidRPr="0081155A">
        <w:rPr>
          <w:rFonts w:ascii="Segoe UI" w:eastAsia="Times New Roman" w:hAnsi="Segoe UI" w:cs="Segoe UI"/>
          <w:color w:val="030303"/>
          <w:sz w:val="27"/>
          <w:szCs w:val="27"/>
          <w:lang w:eastAsia="ru-RU"/>
        </w:rPr>
        <w:t>— заключенных и планируемых к заключению договоров с иностранным и (или) международными организациями по вопросам образования и науки (при наличии)- НЕТ;</w:t>
      </w:r>
      <w:proofErr w:type="gramEnd"/>
    </w:p>
    <w:p w:rsidR="0081155A" w:rsidRPr="0081155A" w:rsidRDefault="0081155A" w:rsidP="0081155A">
      <w:pPr>
        <w:shd w:val="clear" w:color="auto" w:fill="FFFFFF"/>
        <w:spacing w:before="150" w:after="150" w:line="240" w:lineRule="auto"/>
        <w:outlineLvl w:val="4"/>
        <w:rPr>
          <w:rFonts w:ascii="Segoe UI" w:eastAsia="Times New Roman" w:hAnsi="Segoe UI" w:cs="Segoe UI"/>
          <w:color w:val="030303"/>
          <w:sz w:val="27"/>
          <w:szCs w:val="27"/>
          <w:lang w:eastAsia="ru-RU"/>
        </w:rPr>
      </w:pPr>
      <w:r w:rsidRPr="0081155A">
        <w:rPr>
          <w:rFonts w:ascii="Segoe UI" w:eastAsia="Times New Roman" w:hAnsi="Segoe UI" w:cs="Segoe UI"/>
          <w:color w:val="030303"/>
          <w:sz w:val="27"/>
          <w:szCs w:val="27"/>
          <w:lang w:eastAsia="ru-RU"/>
        </w:rPr>
        <w:t>— международной аккредитации образовательных программ (при наличии) — НЕТ.</w:t>
      </w:r>
    </w:p>
    <w:p w:rsidR="0081155A" w:rsidRDefault="0081155A" w:rsidP="0081155A"/>
    <w:sectPr w:rsidR="0081155A" w:rsidSect="0081155A">
      <w:pgSz w:w="11906" w:h="16838" w:code="9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719C"/>
    <w:rsid w:val="00257B52"/>
    <w:rsid w:val="003D0B80"/>
    <w:rsid w:val="0053719C"/>
    <w:rsid w:val="005D16C7"/>
    <w:rsid w:val="00780FA9"/>
    <w:rsid w:val="00811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1155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5">
    <w:name w:val="heading 5"/>
    <w:basedOn w:val="a"/>
    <w:link w:val="50"/>
    <w:uiPriority w:val="9"/>
    <w:qFormat/>
    <w:rsid w:val="0081155A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1155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81155A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D0B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D0B8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1155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5">
    <w:name w:val="heading 5"/>
    <w:basedOn w:val="a"/>
    <w:link w:val="50"/>
    <w:uiPriority w:val="9"/>
    <w:qFormat/>
    <w:rsid w:val="0081155A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1155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81155A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D0B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D0B8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813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18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75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350</Words>
  <Characters>1998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2344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2021-06-30T05:02:00Z</dcterms:created>
  <dcterms:modified xsi:type="dcterms:W3CDTF">2021-06-30T05:35:00Z</dcterms:modified>
</cp:coreProperties>
</file>